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7D01A" w14:textId="33A9E017" w:rsidR="00D4414C" w:rsidRPr="000516EE" w:rsidRDefault="004D6EB1" w:rsidP="00F50EC9">
      <w:pPr>
        <w:pStyle w:val="Title"/>
        <w:spacing w:line="276" w:lineRule="auto"/>
        <w:rPr>
          <w:rFonts w:ascii="Arial" w:hAnsi="Arial" w:cs="Arial"/>
          <w:szCs w:val="30"/>
        </w:rPr>
      </w:pPr>
      <w:proofErr w:type="spellStart"/>
      <w:r>
        <w:rPr>
          <w:rFonts w:cs="Arial"/>
          <w:szCs w:val="28"/>
        </w:rPr>
        <w:t>Maqasid-Based</w:t>
      </w:r>
      <w:proofErr w:type="spellEnd"/>
      <w:r>
        <w:rPr>
          <w:rFonts w:cs="Arial"/>
          <w:szCs w:val="28"/>
        </w:rPr>
        <w:t xml:space="preserve"> </w:t>
      </w:r>
      <w:proofErr w:type="spellStart"/>
      <w:r>
        <w:rPr>
          <w:rFonts w:cs="Arial"/>
          <w:szCs w:val="28"/>
        </w:rPr>
        <w:t>Governance</w:t>
      </w:r>
      <w:proofErr w:type="spellEnd"/>
      <w:r>
        <w:rPr>
          <w:rFonts w:cs="Arial"/>
          <w:szCs w:val="28"/>
        </w:rPr>
        <w:t xml:space="preserve">, </w:t>
      </w:r>
      <w:proofErr w:type="spellStart"/>
      <w:r>
        <w:rPr>
          <w:color w:val="000000"/>
        </w:rPr>
        <w:t>Ethical</w:t>
      </w:r>
      <w:proofErr w:type="spellEnd"/>
      <w:r>
        <w:rPr>
          <w:color w:val="000000"/>
        </w:rPr>
        <w:t xml:space="preserve"> </w:t>
      </w:r>
      <w:proofErr w:type="spellStart"/>
      <w:r>
        <w:rPr>
          <w:color w:val="000000"/>
        </w:rPr>
        <w:t>Leadership</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Responsible</w:t>
      </w:r>
      <w:proofErr w:type="spellEnd"/>
      <w:r>
        <w:rPr>
          <w:color w:val="000000"/>
        </w:rPr>
        <w:t xml:space="preserve"> Business Performance</w:t>
      </w:r>
      <w:r w:rsidRPr="003D57EB">
        <w:rPr>
          <w:rFonts w:cs="Arial"/>
          <w:szCs w:val="28"/>
        </w:rPr>
        <w:t xml:space="preserve"> </w:t>
      </w:r>
      <w:r w:rsidR="003D57EB" w:rsidRPr="003D57EB">
        <w:rPr>
          <w:rFonts w:cs="Arial"/>
          <w:szCs w:val="28"/>
        </w:rPr>
        <w:t xml:space="preserve">(Center, </w:t>
      </w:r>
      <w:proofErr w:type="spellStart"/>
      <w:r w:rsidR="003D57EB" w:rsidRPr="003D57EB">
        <w:rPr>
          <w:rFonts w:cs="Arial"/>
          <w:szCs w:val="28"/>
        </w:rPr>
        <w:t>Bold</w:t>
      </w:r>
      <w:proofErr w:type="spellEnd"/>
      <w:r w:rsidR="003D57EB" w:rsidRPr="003D57EB">
        <w:rPr>
          <w:rFonts w:cs="Arial"/>
          <w:szCs w:val="28"/>
        </w:rPr>
        <w:t xml:space="preserve">, 14 </w:t>
      </w:r>
      <w:proofErr w:type="spellStart"/>
      <w:r w:rsidR="003D57EB" w:rsidRPr="003D57EB">
        <w:rPr>
          <w:rFonts w:cs="Arial"/>
          <w:szCs w:val="28"/>
        </w:rPr>
        <w:t>pt</w:t>
      </w:r>
      <w:proofErr w:type="spellEnd"/>
      <w:r w:rsidR="003D57EB" w:rsidRPr="003D57EB">
        <w:rPr>
          <w:rFonts w:cs="Arial"/>
          <w:szCs w:val="28"/>
        </w:rPr>
        <w:t>)</w:t>
      </w:r>
    </w:p>
    <w:p w14:paraId="40E7288C" w14:textId="77777777" w:rsidR="009A3613" w:rsidRPr="003D57EB" w:rsidRDefault="009A3613" w:rsidP="00900990">
      <w:pPr>
        <w:jc w:val="center"/>
        <w:rPr>
          <w:rFonts w:ascii="Arial" w:hAnsi="Arial" w:cs="Arial"/>
          <w:b/>
        </w:rPr>
      </w:pPr>
    </w:p>
    <w:p w14:paraId="7F0B580D" w14:textId="72995B98" w:rsidR="009A3613" w:rsidRPr="00CE6766" w:rsidRDefault="00F241ED" w:rsidP="009A3613">
      <w:pPr>
        <w:keepNext/>
        <w:spacing w:after="20"/>
        <w:jc w:val="center"/>
        <w:rPr>
          <w:rFonts w:cs="Arial"/>
          <w:b/>
        </w:rPr>
      </w:pPr>
      <w:r w:rsidRPr="00CE6766">
        <w:rPr>
          <w:b/>
        </w:rPr>
        <w:t>Author's Name</w:t>
      </w:r>
      <w:r w:rsidR="0010185B" w:rsidRPr="00CE6766">
        <w:rPr>
          <w:b/>
          <w:color w:val="000000"/>
        </w:rPr>
        <w:t>¹</w:t>
      </w:r>
      <w:r w:rsidRPr="00CE6766">
        <w:rPr>
          <w:b/>
        </w:rPr>
        <w:t>, Author's Name</w:t>
      </w:r>
      <w:r w:rsidR="0010185B" w:rsidRPr="00CE6766">
        <w:rPr>
          <w:b/>
          <w:vertAlign w:val="superscript"/>
        </w:rPr>
        <w:t>2</w:t>
      </w:r>
      <w:r w:rsidRPr="00CE6766">
        <w:rPr>
          <w:b/>
        </w:rPr>
        <w:t>, Author's Name</w:t>
      </w:r>
      <w:r w:rsidR="0010185B" w:rsidRPr="00CE6766">
        <w:rPr>
          <w:b/>
          <w:color w:val="000000"/>
        </w:rPr>
        <w:t>³</w:t>
      </w:r>
      <w:r w:rsidRPr="00CE6766">
        <w:rPr>
          <w:b/>
        </w:rPr>
        <w:t xml:space="preserve"> (10 </w:t>
      </w:r>
      <w:r w:rsidR="003D57EB" w:rsidRPr="00CE6766">
        <w:rPr>
          <w:b/>
        </w:rPr>
        <w:t>pt</w:t>
      </w:r>
      <w:r w:rsidRPr="00CE6766">
        <w:rPr>
          <w:b/>
        </w:rPr>
        <w:t xml:space="preserve">, </w:t>
      </w:r>
      <w:r w:rsidR="003D57EB" w:rsidRPr="00CE6766">
        <w:rPr>
          <w:b/>
        </w:rPr>
        <w:t>bold</w:t>
      </w:r>
      <w:r w:rsidRPr="00CE6766">
        <w:rPr>
          <w:b/>
        </w:rPr>
        <w:t>)</w:t>
      </w:r>
    </w:p>
    <w:p w14:paraId="713DE42E" w14:textId="6B6019AF" w:rsidR="009A3613" w:rsidRPr="00CE6766" w:rsidRDefault="00CE6766" w:rsidP="00CE6766">
      <w:pPr>
        <w:jc w:val="center"/>
        <w:rPr>
          <w:rFonts w:cs="Arial"/>
          <w:bCs/>
          <w:sz w:val="18"/>
          <w:szCs w:val="18"/>
        </w:rPr>
      </w:pPr>
      <w:r w:rsidRPr="00CE6766">
        <w:rPr>
          <w:bCs/>
          <w:color w:val="000000"/>
          <w:sz w:val="18"/>
          <w:szCs w:val="18"/>
        </w:rPr>
        <w:t>¹</w:t>
      </w:r>
      <w:r w:rsidRPr="00CE6766">
        <w:rPr>
          <w:sz w:val="18"/>
          <w:szCs w:val="18"/>
        </w:rPr>
        <w:t xml:space="preserve"> Institution origin and e-mail </w:t>
      </w:r>
      <w:r w:rsidRPr="00CE6766">
        <w:rPr>
          <w:bCs/>
          <w:sz w:val="18"/>
          <w:szCs w:val="18"/>
        </w:rPr>
        <w:t>(9 pt)</w:t>
      </w:r>
      <w:r w:rsidR="009E6DF6" w:rsidRPr="00CE6766">
        <w:rPr>
          <w:bCs/>
          <w:color w:val="000000"/>
          <w:sz w:val="18"/>
          <w:szCs w:val="18"/>
        </w:rPr>
        <w:t xml:space="preserve"> </w:t>
      </w:r>
    </w:p>
    <w:p w14:paraId="6E67A37B" w14:textId="088190F7" w:rsidR="009A3613" w:rsidRPr="00CE6766" w:rsidRDefault="0010185B" w:rsidP="009A3613">
      <w:pPr>
        <w:jc w:val="center"/>
        <w:rPr>
          <w:rFonts w:cs="Arial"/>
          <w:sz w:val="18"/>
          <w:szCs w:val="18"/>
        </w:rPr>
      </w:pPr>
      <w:r w:rsidRPr="00CE6766">
        <w:rPr>
          <w:bCs/>
          <w:sz w:val="18"/>
          <w:szCs w:val="18"/>
          <w:vertAlign w:val="superscript"/>
        </w:rPr>
        <w:t>2</w:t>
      </w:r>
      <w:r w:rsidRPr="00CE6766">
        <w:rPr>
          <w:sz w:val="18"/>
          <w:szCs w:val="18"/>
        </w:rPr>
        <w:t xml:space="preserve"> Institution origin and e-mail </w:t>
      </w:r>
      <w:r w:rsidR="009A3613" w:rsidRPr="00CE6766">
        <w:rPr>
          <w:sz w:val="18"/>
          <w:szCs w:val="18"/>
        </w:rPr>
        <w:t xml:space="preserve">(9 </w:t>
      </w:r>
      <w:r w:rsidR="003D57EB" w:rsidRPr="00CE6766">
        <w:rPr>
          <w:sz w:val="18"/>
          <w:szCs w:val="18"/>
        </w:rPr>
        <w:t>pt</w:t>
      </w:r>
      <w:r w:rsidR="009A3613" w:rsidRPr="00CE6766">
        <w:rPr>
          <w:sz w:val="18"/>
          <w:szCs w:val="18"/>
        </w:rPr>
        <w:t>)</w:t>
      </w:r>
    </w:p>
    <w:p w14:paraId="18F79FBF" w14:textId="6F07B4BD" w:rsidR="009A3613" w:rsidRPr="00CE6766" w:rsidRDefault="0010185B" w:rsidP="009A3613">
      <w:pPr>
        <w:jc w:val="center"/>
        <w:rPr>
          <w:rFonts w:cs="Arial"/>
          <w:sz w:val="18"/>
          <w:szCs w:val="18"/>
        </w:rPr>
      </w:pPr>
      <w:r w:rsidRPr="00CE6766">
        <w:rPr>
          <w:b/>
          <w:color w:val="000000"/>
          <w:sz w:val="18"/>
          <w:szCs w:val="18"/>
        </w:rPr>
        <w:t>³</w:t>
      </w:r>
      <w:r w:rsidRPr="00CE6766">
        <w:rPr>
          <w:sz w:val="18"/>
          <w:szCs w:val="18"/>
        </w:rPr>
        <w:t xml:space="preserve"> Institution origin and e-mail </w:t>
      </w:r>
      <w:r w:rsidR="009A3613" w:rsidRPr="00CE6766">
        <w:rPr>
          <w:sz w:val="18"/>
          <w:szCs w:val="18"/>
        </w:rPr>
        <w:t xml:space="preserve">(9 </w:t>
      </w:r>
      <w:r w:rsidR="003D57EB" w:rsidRPr="00CE6766">
        <w:rPr>
          <w:sz w:val="18"/>
          <w:szCs w:val="18"/>
        </w:rPr>
        <w:t>pt</w:t>
      </w:r>
      <w:r w:rsidR="009A3613" w:rsidRPr="00CE6766">
        <w:rPr>
          <w:sz w:val="18"/>
          <w:szCs w:val="18"/>
        </w:rPr>
        <w:t>)</w:t>
      </w:r>
    </w:p>
    <w:p w14:paraId="6EB811D0" w14:textId="01F1082D" w:rsidR="00633C14" w:rsidRPr="00CE6766" w:rsidRDefault="00633C14" w:rsidP="009A3613">
      <w:pPr>
        <w:spacing w:before="20" w:after="60"/>
        <w:jc w:val="center"/>
        <w:rPr>
          <w:rFonts w:cs="Arial"/>
          <w:sz w:val="18"/>
          <w:szCs w:val="18"/>
        </w:rPr>
      </w:pPr>
      <w:r w:rsidRPr="00CE6766">
        <w:rPr>
          <w:sz w:val="18"/>
          <w:szCs w:val="18"/>
        </w:rPr>
        <w:t>Corresponding Author: corresponding_author@</w:t>
      </w:r>
      <w:r w:rsidR="0010185B" w:rsidRPr="00CE6766">
        <w:rPr>
          <w:sz w:val="18"/>
          <w:szCs w:val="18"/>
        </w:rPr>
        <w:t>gmail</w:t>
      </w:r>
      <w:r w:rsidRPr="00CE6766">
        <w:rPr>
          <w:sz w:val="18"/>
          <w:szCs w:val="18"/>
        </w:rPr>
        <w:t xml:space="preserve">.com (9 </w:t>
      </w:r>
      <w:r w:rsidR="003D57EB" w:rsidRPr="00CE6766">
        <w:rPr>
          <w:sz w:val="18"/>
          <w:szCs w:val="18"/>
        </w:rPr>
        <w:t>pt</w:t>
      </w:r>
      <w:r w:rsidRPr="00CE6766">
        <w:rPr>
          <w:sz w:val="18"/>
          <w:szCs w:val="18"/>
        </w:rPr>
        <w:t>)</w:t>
      </w:r>
    </w:p>
    <w:p w14:paraId="269057F1" w14:textId="77777777" w:rsidR="00633C14" w:rsidRPr="003D57EB" w:rsidRDefault="00633C14" w:rsidP="009A3613">
      <w:pPr>
        <w:jc w:val="center"/>
        <w:rPr>
          <w:sz w:val="18"/>
          <w:szCs w:val="18"/>
        </w:rPr>
      </w:pPr>
    </w:p>
    <w:tbl>
      <w:tblPr>
        <w:tblStyle w:val="TabelBiasa21"/>
        <w:tblW w:w="8897" w:type="dxa"/>
        <w:shd w:val="clear" w:color="auto" w:fill="FFFFFF"/>
        <w:tblLayout w:type="fixed"/>
        <w:tblLook w:val="0400" w:firstRow="0" w:lastRow="0" w:firstColumn="0" w:lastColumn="0" w:noHBand="0" w:noVBand="1"/>
      </w:tblPr>
      <w:tblGrid>
        <w:gridCol w:w="2802"/>
        <w:gridCol w:w="283"/>
        <w:gridCol w:w="5812"/>
      </w:tblGrid>
      <w:tr w:rsidR="001010B9" w14:paraId="25FF087B" w14:textId="77777777" w:rsidTr="00BD0404">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cPr>
          <w:p w14:paraId="33B1FF47" w14:textId="77777777" w:rsidR="001010B9" w:rsidRPr="003D57EB" w:rsidRDefault="001010B9" w:rsidP="00BD0404">
            <w:r w:rsidRPr="003D57EB">
              <w:rPr>
                <w:b/>
              </w:rPr>
              <w:t xml:space="preserve">Article Info (10 </w:t>
            </w:r>
            <w:r>
              <w:rPr>
                <w:b/>
              </w:rPr>
              <w:t>PT</w:t>
            </w:r>
            <w:r w:rsidRPr="003D57EB">
              <w:rPr>
                <w:b/>
              </w:rPr>
              <w:t>)</w:t>
            </w:r>
          </w:p>
        </w:tc>
        <w:tc>
          <w:tcPr>
            <w:tcW w:w="283" w:type="dxa"/>
            <w:shd w:val="clear" w:color="auto" w:fill="FFFFFF"/>
          </w:tcPr>
          <w:p w14:paraId="4E9B07AE" w14:textId="77777777" w:rsidR="001010B9" w:rsidRPr="003D57EB" w:rsidRDefault="001010B9" w:rsidP="00BD0404">
            <w:pPr>
              <w:jc w:val="center"/>
              <w:rPr>
                <w:rFonts w:ascii="Arial" w:hAnsi="Arial" w:cs="Arial"/>
              </w:rPr>
            </w:pPr>
          </w:p>
        </w:tc>
        <w:tc>
          <w:tcPr>
            <w:tcW w:w="5812" w:type="dxa"/>
            <w:shd w:val="clear" w:color="auto" w:fill="FFFFFF"/>
          </w:tcPr>
          <w:p w14:paraId="2C828397" w14:textId="77777777" w:rsidR="001010B9" w:rsidRPr="003D57EB" w:rsidRDefault="001010B9" w:rsidP="00BD0404">
            <w:r w:rsidRPr="003D57EB">
              <w:rPr>
                <w:b/>
                <w:sz w:val="18"/>
              </w:rPr>
              <w:t xml:space="preserve">ABSTRACT (10 </w:t>
            </w:r>
            <w:r>
              <w:rPr>
                <w:b/>
                <w:sz w:val="18"/>
              </w:rPr>
              <w:t>PT</w:t>
            </w:r>
            <w:r w:rsidRPr="003D57EB">
              <w:rPr>
                <w:b/>
                <w:sz w:val="18"/>
              </w:rPr>
              <w:t>)</w:t>
            </w:r>
          </w:p>
        </w:tc>
      </w:tr>
      <w:tr w:rsidR="001010B9" w14:paraId="0AA2AC3E" w14:textId="77777777" w:rsidTr="00BD0404">
        <w:tc>
          <w:tcPr>
            <w:tcW w:w="2802" w:type="dxa"/>
            <w:shd w:val="clear" w:color="auto" w:fill="FFFFFF"/>
          </w:tcPr>
          <w:p w14:paraId="43F51B3E" w14:textId="77777777" w:rsidR="001010B9" w:rsidRPr="003D57EB" w:rsidRDefault="001010B9" w:rsidP="00BD0404">
            <w:r w:rsidRPr="003D57EB">
              <w:rPr>
                <w:b/>
                <w:i/>
                <w:sz w:val="18"/>
              </w:rPr>
              <w:t>Article history:</w:t>
            </w:r>
          </w:p>
          <w:p w14:paraId="2D22FB15" w14:textId="77777777" w:rsidR="001010B9" w:rsidRPr="003D57EB" w:rsidRDefault="001010B9" w:rsidP="00BD0404">
            <w:r w:rsidRPr="003D57EB">
              <w:rPr>
                <w:sz w:val="18"/>
              </w:rPr>
              <w:t xml:space="preserve">Received: [dd Month </w:t>
            </w:r>
            <w:proofErr w:type="spellStart"/>
            <w:r w:rsidRPr="003D57EB">
              <w:rPr>
                <w:sz w:val="18"/>
              </w:rPr>
              <w:t>yyyy</w:t>
            </w:r>
            <w:proofErr w:type="spellEnd"/>
            <w:r w:rsidRPr="003D57EB">
              <w:rPr>
                <w:sz w:val="18"/>
              </w:rPr>
              <w:t>]</w:t>
            </w:r>
          </w:p>
          <w:p w14:paraId="32071B23" w14:textId="77777777" w:rsidR="001010B9" w:rsidRPr="003D57EB" w:rsidRDefault="001010B9" w:rsidP="00BD0404">
            <w:r w:rsidRPr="003D57EB">
              <w:rPr>
                <w:sz w:val="18"/>
              </w:rPr>
              <w:t xml:space="preserve">Revised: [dd Month </w:t>
            </w:r>
            <w:proofErr w:type="spellStart"/>
            <w:r w:rsidRPr="003D57EB">
              <w:rPr>
                <w:sz w:val="18"/>
              </w:rPr>
              <w:t>yyyy</w:t>
            </w:r>
            <w:proofErr w:type="spellEnd"/>
            <w:r w:rsidRPr="003D57EB">
              <w:rPr>
                <w:sz w:val="18"/>
              </w:rPr>
              <w:t>]</w:t>
            </w:r>
          </w:p>
          <w:p w14:paraId="55A8E4A1" w14:textId="77777777" w:rsidR="001010B9" w:rsidRDefault="001010B9" w:rsidP="00BD0404">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4B57E94D" w14:textId="77777777" w:rsidR="001010B9" w:rsidRPr="003D57EB" w:rsidRDefault="001010B9" w:rsidP="00BD0404"/>
        </w:tc>
        <w:tc>
          <w:tcPr>
            <w:tcW w:w="283" w:type="dxa"/>
            <w:vMerge w:val="restart"/>
            <w:shd w:val="clear" w:color="auto" w:fill="FFFFFF"/>
          </w:tcPr>
          <w:p w14:paraId="069E0FA2" w14:textId="77777777" w:rsidR="001010B9" w:rsidRPr="003D57EB" w:rsidRDefault="001010B9" w:rsidP="00BD0404">
            <w:pPr>
              <w:jc w:val="both"/>
              <w:rPr>
                <w:rFonts w:ascii="Arial" w:hAnsi="Arial" w:cs="Arial"/>
                <w:sz w:val="18"/>
                <w:szCs w:val="18"/>
              </w:rPr>
            </w:pPr>
          </w:p>
        </w:tc>
        <w:tc>
          <w:tcPr>
            <w:tcW w:w="5812" w:type="dxa"/>
            <w:vMerge w:val="restart"/>
            <w:shd w:val="clear" w:color="auto" w:fill="FFFFFF"/>
          </w:tcPr>
          <w:p w14:paraId="78CA7976" w14:textId="77777777" w:rsidR="001010B9" w:rsidRPr="003D57EB" w:rsidRDefault="001010B9" w:rsidP="00BD0404">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Pr>
                <w:sz w:val="18"/>
              </w:rPr>
              <w:t xml:space="preserve"> (9 pt).</w:t>
            </w:r>
          </w:p>
        </w:tc>
      </w:tr>
      <w:tr w:rsidR="001010B9" w14:paraId="10346E58" w14:textId="77777777" w:rsidTr="00BD0404">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cPr>
          <w:p w14:paraId="1DB66A1E" w14:textId="77777777" w:rsidR="001010B9" w:rsidRPr="003D57EB" w:rsidRDefault="001010B9" w:rsidP="00BD0404">
            <w:r w:rsidRPr="003D57EB">
              <w:rPr>
                <w:b/>
                <w:i/>
                <w:sz w:val="18"/>
              </w:rPr>
              <w:t>Keywords:</w:t>
            </w:r>
          </w:p>
          <w:p w14:paraId="7A11BF16" w14:textId="77777777" w:rsidR="001010B9" w:rsidRPr="0029319F" w:rsidRDefault="001010B9" w:rsidP="00BD0404">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cPr>
          <w:p w14:paraId="15DCA60E" w14:textId="77777777" w:rsidR="001010B9" w:rsidRPr="003D57EB" w:rsidRDefault="001010B9" w:rsidP="00BD0404">
            <w:pPr>
              <w:widowControl w:val="0"/>
              <w:pBdr>
                <w:top w:val="nil"/>
                <w:left w:val="nil"/>
                <w:bottom w:val="nil"/>
                <w:right w:val="nil"/>
                <w:between w:val="nil"/>
              </w:pBdr>
              <w:rPr>
                <w:rFonts w:ascii="Arial" w:hAnsi="Arial" w:cs="Arial"/>
                <w:b/>
                <w:i/>
              </w:rPr>
            </w:pPr>
          </w:p>
        </w:tc>
        <w:tc>
          <w:tcPr>
            <w:tcW w:w="5812" w:type="dxa"/>
            <w:vMerge/>
            <w:shd w:val="clear" w:color="auto" w:fill="FFFFFF"/>
          </w:tcPr>
          <w:p w14:paraId="4CDB32B0" w14:textId="77777777" w:rsidR="001010B9" w:rsidRPr="003D57EB" w:rsidRDefault="001010B9" w:rsidP="00BD0404">
            <w:pPr>
              <w:widowControl w:val="0"/>
              <w:pBdr>
                <w:top w:val="nil"/>
                <w:left w:val="nil"/>
                <w:bottom w:val="nil"/>
                <w:right w:val="nil"/>
                <w:between w:val="nil"/>
              </w:pBdr>
              <w:rPr>
                <w:rFonts w:ascii="Arial" w:hAnsi="Arial" w:cs="Arial"/>
                <w:b/>
                <w:i/>
              </w:rPr>
            </w:pPr>
          </w:p>
        </w:tc>
      </w:tr>
      <w:tr w:rsidR="001010B9" w14:paraId="0FB7520C" w14:textId="77777777" w:rsidTr="00BD0404">
        <w:tc>
          <w:tcPr>
            <w:tcW w:w="8897" w:type="dxa"/>
            <w:gridSpan w:val="3"/>
            <w:shd w:val="clear" w:color="auto" w:fill="FFFFFF"/>
          </w:tcPr>
          <w:p w14:paraId="4679E8BB" w14:textId="77777777" w:rsidR="001010B9" w:rsidRPr="003D57EB" w:rsidRDefault="001010B9" w:rsidP="00BD0404">
            <w:r w:rsidRPr="003D57EB">
              <w:rPr>
                <w:b/>
                <w:sz w:val="18"/>
              </w:rPr>
              <w:t>Corresponding Author:</w:t>
            </w:r>
          </w:p>
          <w:p w14:paraId="4DE221B4" w14:textId="77777777" w:rsidR="001010B9" w:rsidRPr="003D57EB" w:rsidRDefault="001010B9" w:rsidP="00BD0404">
            <w:r w:rsidRPr="003D57EB">
              <w:rPr>
                <w:sz w:val="18"/>
              </w:rPr>
              <w:t>Name: [Full Name]</w:t>
            </w:r>
          </w:p>
          <w:p w14:paraId="7733D313" w14:textId="77777777" w:rsidR="001010B9" w:rsidRPr="003D57EB" w:rsidRDefault="001010B9" w:rsidP="00BD0404">
            <w:r w:rsidRPr="003D57EB">
              <w:rPr>
                <w:sz w:val="18"/>
              </w:rPr>
              <w:t>Institution: [Institution]</w:t>
            </w:r>
          </w:p>
          <w:p w14:paraId="1A357432" w14:textId="77777777" w:rsidR="001010B9" w:rsidRPr="003D57EB" w:rsidRDefault="001010B9" w:rsidP="00BD0404">
            <w:r w:rsidRPr="003D57EB">
              <w:rPr>
                <w:sz w:val="18"/>
              </w:rPr>
              <w:t>Email: [corresponding_author@</w:t>
            </w:r>
            <w:r>
              <w:rPr>
                <w:sz w:val="18"/>
              </w:rPr>
              <w:t>gmail</w:t>
            </w:r>
            <w:r w:rsidRPr="003D57EB">
              <w:rPr>
                <w:sz w:val="18"/>
              </w:rPr>
              <w:t>.com]</w:t>
            </w:r>
          </w:p>
        </w:tc>
      </w:tr>
    </w:tbl>
    <w:p w14:paraId="3D087C2A" w14:textId="77777777" w:rsidR="009A3613" w:rsidRPr="003D57EB" w:rsidRDefault="009A3613" w:rsidP="00CF00B4">
      <w:pPr>
        <w:tabs>
          <w:tab w:val="left" w:pos="426"/>
        </w:tabs>
        <w:rPr>
          <w:b/>
          <w:sz w:val="24"/>
          <w:szCs w:val="22"/>
        </w:rPr>
        <w:sectPr w:rsidR="009A3613" w:rsidRPr="003D57EB" w:rsidSect="0085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0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9E6DF6">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9E6DF6">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9E6DF6">
      <w:pPr>
        <w:spacing w:line="276" w:lineRule="auto"/>
        <w:ind w:firstLine="720"/>
        <w:jc w:val="both"/>
      </w:pPr>
      <w:r>
        <w:t xml:space="preserve">The Introduction should next explain the perspective, conceptual relationship, proposed approach, or analytical direction adopted in the study. Where applicable, briefly introduce the </w:t>
      </w:r>
      <w:r>
        <w:lastRenderedPageBreak/>
        <w:t>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9E6DF6">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47980AFF" w:rsidR="00460212" w:rsidRDefault="00460212" w:rsidP="00C9128E">
      <w:pPr>
        <w:keepNext/>
        <w:keepLines/>
        <w:spacing w:before="240"/>
        <w:rPr>
          <w:b/>
          <w:sz w:val="22"/>
        </w:rPr>
      </w:pPr>
      <w:r w:rsidRPr="003D57EB">
        <w:rPr>
          <w:b/>
          <w:sz w:val="22"/>
        </w:rPr>
        <w:t xml:space="preserve">LITERATURE REVIEW </w:t>
      </w:r>
      <w:r w:rsidR="001010B9">
        <w:rPr>
          <w:b/>
          <w:sz w:val="22"/>
        </w:rPr>
        <w:t xml:space="preserve">(OPTIONAL) </w:t>
      </w:r>
      <w:r w:rsidRPr="003D57EB">
        <w:rPr>
          <w:b/>
          <w:sz w:val="22"/>
        </w:rPr>
        <w:t xml:space="preserve">(11 </w:t>
      </w:r>
      <w:r w:rsidR="009C07B7">
        <w:rPr>
          <w:b/>
          <w:sz w:val="22"/>
        </w:rPr>
        <w:t>PT</w:t>
      </w:r>
      <w:r w:rsidRPr="003D57EB">
        <w:rPr>
          <w:b/>
          <w:sz w:val="22"/>
        </w:rPr>
        <w:t>)</w:t>
      </w:r>
    </w:p>
    <w:p w14:paraId="7DCD987B" w14:textId="47F6B505" w:rsidR="001010B9" w:rsidRPr="001010B9" w:rsidRDefault="001010B9" w:rsidP="007A0046">
      <w:pPr>
        <w:keepNext/>
        <w:keepLines/>
        <w:spacing w:line="276" w:lineRule="auto"/>
        <w:ind w:firstLine="720"/>
        <w:jc w:val="both"/>
        <w:rPr>
          <w:rFonts w:ascii="Arial" w:hAnsi="Arial" w:cs="Arial"/>
          <w:b/>
          <w:sz w:val="22"/>
          <w:szCs w:val="22"/>
          <w:lang w:val="en-GB"/>
        </w:rPr>
      </w:pPr>
      <w:r w:rsidRPr="002E16CD">
        <w:rPr>
          <w:rFonts w:cs="Arial"/>
          <w:bCs/>
        </w:rPr>
        <w:t xml:space="preserve">This section is optional. Authors may include a separate Literature Review section when an extensive discussion of theoretical foundations, previous studies, conceptual development, or research gaps is required. However, relevant literature, theoretical perspectives, and research gaps may also be incorporated within the Introduction section, allowing the manuscript to proceed directly to the Methods section when a separate Literature Review is not required. All </w:t>
      </w:r>
      <w:proofErr w:type="gramStart"/>
      <w:r w:rsidRPr="002E16CD">
        <w:rPr>
          <w:rFonts w:cs="Arial"/>
          <w:bCs/>
        </w:rPr>
        <w:t>literature</w:t>
      </w:r>
      <w:r>
        <w:rPr>
          <w:rFonts w:cs="Arial"/>
          <w:bCs/>
        </w:rPr>
        <w:t xml:space="preserve"> </w:t>
      </w:r>
      <w:r w:rsidRPr="002E16CD">
        <w:rPr>
          <w:rFonts w:cs="Arial"/>
          <w:bCs/>
        </w:rPr>
        <w:t>based</w:t>
      </w:r>
      <w:proofErr w:type="gramEnd"/>
      <w:r w:rsidRPr="002E16CD">
        <w:rPr>
          <w:rFonts w:cs="Arial"/>
          <w:bCs/>
        </w:rPr>
        <w:t xml:space="preserve"> arguments must be supported by relevant, recent, and credible academic references</w:t>
      </w:r>
      <w:r>
        <w:rPr>
          <w:rFonts w:cs="Arial"/>
          <w:bCs/>
        </w:rPr>
        <w:t>.</w:t>
      </w:r>
    </w:p>
    <w:p w14:paraId="2138879E" w14:textId="4F1072E3" w:rsidR="00CF00B4" w:rsidRPr="00991097" w:rsidRDefault="00CF00B4" w:rsidP="007A0046">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9E6DF6">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9E6DF6">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9E6DF6">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9E6DF6">
      <w:pPr>
        <w:spacing w:line="276" w:lineRule="auto"/>
        <w:ind w:firstLine="720"/>
        <w:jc w:val="both"/>
        <w:rPr>
          <w:rFonts w:ascii="Arial" w:hAnsi="Arial" w:cs="Arial"/>
          <w:bCs/>
          <w:lang w:val="en-GB"/>
        </w:rPr>
      </w:pPr>
      <w:r>
        <w:t xml:space="preserve">Present the third principal construct, theoretical relationship, mediator, moderator, dependent variable, or other concept relevant to the study. Integrate available theoretical and </w:t>
      </w:r>
      <w:r>
        <w:lastRenderedPageBreak/>
        <w:t>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t xml:space="preserve">METHODS (11 </w:t>
      </w:r>
      <w:r w:rsidR="009C07B7">
        <w:rPr>
          <w:b/>
          <w:sz w:val="22"/>
        </w:rPr>
        <w:t>PT</w:t>
      </w:r>
      <w:r w:rsidRPr="003D57EB">
        <w:rPr>
          <w:b/>
          <w:sz w:val="22"/>
        </w:rPr>
        <w:t>)</w:t>
      </w:r>
    </w:p>
    <w:p w14:paraId="7D276820" w14:textId="44275817" w:rsidR="009A3613" w:rsidRPr="003D57EB" w:rsidRDefault="004D6EB1" w:rsidP="004D6EB1">
      <w:pPr>
        <w:spacing w:after="80" w:afterAutospacing="1" w:line="276" w:lineRule="auto"/>
        <w:ind w:firstLine="720"/>
        <w:jc w:val="both"/>
        <w:rPr>
          <w:rFonts w:ascii="Arial" w:hAnsi="Arial" w:cs="Arial"/>
          <w:bCs/>
          <w:sz w:val="22"/>
          <w:szCs w:val="22"/>
        </w:rPr>
      </w:pPr>
      <w:r>
        <w:rPr>
          <w:color w:val="000000"/>
        </w:rPr>
        <w:t xml:space="preserve">The Methods section should clearly describe the research design, organizational or market context, participants or units of analysis, sampling, data sources, measurement or coding procedures, analytical techniques, and ethical considerations. Studies that operationalize Islamic ethical principles, </w:t>
      </w:r>
      <w:proofErr w:type="spellStart"/>
      <w:r>
        <w:rPr>
          <w:color w:val="000000"/>
        </w:rPr>
        <w:t>maqasid</w:t>
      </w:r>
      <w:proofErr w:type="spellEnd"/>
      <w:r>
        <w:rPr>
          <w:color w:val="000000"/>
        </w:rPr>
        <w:t xml:space="preserve"> al-sharia, governance, halal practices, or responsible-management constructs should explain conceptual definitions, measurement choices, and interpretive procedures transparently </w:t>
      </w:r>
      <w:r w:rsidR="00C9128E">
        <w:t>(10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1D7C1145" w14:textId="7DA1BE10" w:rsidR="00CF00B4" w:rsidRDefault="001A3D83" w:rsidP="000516EE">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01192FBA" w14:textId="77777777" w:rsidR="005734C8" w:rsidRDefault="005734C8" w:rsidP="000516EE">
      <w:pPr>
        <w:spacing w:line="276" w:lineRule="auto"/>
        <w:ind w:firstLine="720"/>
        <w:jc w:val="both"/>
      </w:pPr>
    </w:p>
    <w:p w14:paraId="056745BA" w14:textId="54293A6A" w:rsidR="000516EE" w:rsidRDefault="00CF00B4" w:rsidP="005734C8">
      <w:pPr>
        <w:pStyle w:val="Caption"/>
        <w:keepNext/>
        <w:spacing w:line="240" w:lineRule="auto"/>
        <w:rPr>
          <w:i w:val="0"/>
        </w:rPr>
      </w:pPr>
      <w:r>
        <w:rPr>
          <w:i w:val="0"/>
        </w:rPr>
        <w:t>Table 1. Illustrative distributional assessment of study indicators (10 PT)</w:t>
      </w:r>
    </w:p>
    <w:tbl>
      <w:tblPr>
        <w:tblStyle w:val="TabelBiasa21"/>
        <w:tblW w:w="8051" w:type="dxa"/>
        <w:tblInd w:w="426" w:type="dxa"/>
        <w:tblLook w:val="04A0" w:firstRow="1" w:lastRow="0" w:firstColumn="1" w:lastColumn="0" w:noHBand="0" w:noVBand="1"/>
      </w:tblPr>
      <w:tblGrid>
        <w:gridCol w:w="1673"/>
        <w:gridCol w:w="850"/>
        <w:gridCol w:w="851"/>
        <w:gridCol w:w="1134"/>
        <w:gridCol w:w="992"/>
        <w:gridCol w:w="1417"/>
        <w:gridCol w:w="1134"/>
      </w:tblGrid>
      <w:tr w:rsidR="004D6EB1" w:rsidRPr="00E83CC3" w14:paraId="71E6F73E" w14:textId="77777777" w:rsidTr="00CE67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hideMark/>
          </w:tcPr>
          <w:p w14:paraId="0769C54C" w14:textId="77777777" w:rsidR="004D6EB1" w:rsidRDefault="004D6EB1" w:rsidP="00E57418">
            <w:r>
              <w:rPr>
                <w:sz w:val="18"/>
              </w:rPr>
              <w:t>Variable</w:t>
            </w:r>
          </w:p>
        </w:tc>
        <w:tc>
          <w:tcPr>
            <w:tcW w:w="850" w:type="dxa"/>
            <w:hideMark/>
          </w:tcPr>
          <w:p w14:paraId="7FC2A349" w14:textId="77777777" w:rsidR="004D6EB1" w:rsidRDefault="004D6EB1" w:rsidP="00E57418">
            <w:pPr>
              <w:cnfStyle w:val="100000000000" w:firstRow="1" w:lastRow="0" w:firstColumn="0" w:lastColumn="0" w:oddVBand="0" w:evenVBand="0" w:oddHBand="0" w:evenHBand="0" w:firstRowFirstColumn="0" w:firstRowLastColumn="0" w:lastRowFirstColumn="0" w:lastRowLastColumn="0"/>
            </w:pPr>
            <w:r>
              <w:rPr>
                <w:sz w:val="18"/>
              </w:rPr>
              <w:t>Min</w:t>
            </w:r>
          </w:p>
        </w:tc>
        <w:tc>
          <w:tcPr>
            <w:tcW w:w="851" w:type="dxa"/>
            <w:hideMark/>
          </w:tcPr>
          <w:p w14:paraId="68FF2DF0" w14:textId="77777777" w:rsidR="004D6EB1" w:rsidRDefault="004D6EB1" w:rsidP="00E57418">
            <w:pPr>
              <w:cnfStyle w:val="100000000000" w:firstRow="1" w:lastRow="0" w:firstColumn="0" w:lastColumn="0" w:oddVBand="0" w:evenVBand="0" w:oddHBand="0" w:evenHBand="0" w:firstRowFirstColumn="0" w:firstRowLastColumn="0" w:lastRowFirstColumn="0" w:lastRowLastColumn="0"/>
            </w:pPr>
            <w:r>
              <w:rPr>
                <w:sz w:val="18"/>
              </w:rPr>
              <w:t>Max</w:t>
            </w:r>
          </w:p>
        </w:tc>
        <w:tc>
          <w:tcPr>
            <w:tcW w:w="1134" w:type="dxa"/>
            <w:hideMark/>
          </w:tcPr>
          <w:p w14:paraId="20924B4C" w14:textId="77777777" w:rsidR="004D6EB1" w:rsidRDefault="004D6EB1" w:rsidP="00E57418">
            <w:pPr>
              <w:cnfStyle w:val="100000000000" w:firstRow="1" w:lastRow="0" w:firstColumn="0" w:lastColumn="0" w:oddVBand="0" w:evenVBand="0" w:oddHBand="0" w:evenHBand="0" w:firstRowFirstColumn="0" w:firstRowLastColumn="0" w:lastRowFirstColumn="0" w:lastRowLastColumn="0"/>
            </w:pPr>
            <w:r>
              <w:rPr>
                <w:sz w:val="18"/>
              </w:rPr>
              <w:t>Skewness</w:t>
            </w:r>
          </w:p>
        </w:tc>
        <w:tc>
          <w:tcPr>
            <w:tcW w:w="992" w:type="dxa"/>
            <w:hideMark/>
          </w:tcPr>
          <w:p w14:paraId="275F66CC" w14:textId="77777777" w:rsidR="004D6EB1" w:rsidRDefault="004D6EB1" w:rsidP="00E57418">
            <w:pPr>
              <w:cnfStyle w:val="100000000000" w:firstRow="1" w:lastRow="0" w:firstColumn="0" w:lastColumn="0" w:oddVBand="0" w:evenVBand="0" w:oddHBand="0" w:evenHBand="0" w:firstRowFirstColumn="0" w:firstRowLastColumn="0" w:lastRowFirstColumn="0" w:lastRowLastColumn="0"/>
            </w:pPr>
            <w:r>
              <w:rPr>
                <w:sz w:val="18"/>
              </w:rPr>
              <w:t>C.R.</w:t>
            </w:r>
          </w:p>
        </w:tc>
        <w:tc>
          <w:tcPr>
            <w:tcW w:w="1417" w:type="dxa"/>
            <w:hideMark/>
          </w:tcPr>
          <w:p w14:paraId="11F75ED4" w14:textId="77777777" w:rsidR="004D6EB1" w:rsidRDefault="004D6EB1" w:rsidP="00E57418">
            <w:pPr>
              <w:cnfStyle w:val="100000000000" w:firstRow="1" w:lastRow="0" w:firstColumn="0" w:lastColumn="0" w:oddVBand="0" w:evenVBand="0" w:oddHBand="0" w:evenHBand="0" w:firstRowFirstColumn="0" w:firstRowLastColumn="0" w:lastRowFirstColumn="0" w:lastRowLastColumn="0"/>
            </w:pPr>
            <w:r>
              <w:rPr>
                <w:sz w:val="18"/>
              </w:rPr>
              <w:t>Kurtosis</w:t>
            </w:r>
          </w:p>
        </w:tc>
        <w:tc>
          <w:tcPr>
            <w:tcW w:w="1134" w:type="dxa"/>
            <w:hideMark/>
          </w:tcPr>
          <w:p w14:paraId="59FD9FC4" w14:textId="77777777" w:rsidR="004D6EB1" w:rsidRDefault="004D6EB1" w:rsidP="00E57418">
            <w:pPr>
              <w:cnfStyle w:val="100000000000" w:firstRow="1" w:lastRow="0" w:firstColumn="0" w:lastColumn="0" w:oddVBand="0" w:evenVBand="0" w:oddHBand="0" w:evenHBand="0" w:firstRowFirstColumn="0" w:firstRowLastColumn="0" w:lastRowFirstColumn="0" w:lastRowLastColumn="0"/>
            </w:pPr>
            <w:r>
              <w:rPr>
                <w:sz w:val="18"/>
              </w:rPr>
              <w:t>C.R.</w:t>
            </w:r>
          </w:p>
        </w:tc>
      </w:tr>
      <w:tr w:rsidR="004D6EB1" w:rsidRPr="00E83CC3" w14:paraId="594F5B45" w14:textId="77777777" w:rsidTr="00CE6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hideMark/>
          </w:tcPr>
          <w:p w14:paraId="44A80BF2" w14:textId="77777777" w:rsidR="004D6EB1" w:rsidRDefault="004D6EB1" w:rsidP="00E57418">
            <w:r>
              <w:rPr>
                <w:sz w:val="18"/>
              </w:rPr>
              <w:t>MGV1</w:t>
            </w:r>
          </w:p>
        </w:tc>
        <w:tc>
          <w:tcPr>
            <w:tcW w:w="850" w:type="dxa"/>
            <w:hideMark/>
          </w:tcPr>
          <w:p w14:paraId="7DDF17A8"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hideMark/>
          </w:tcPr>
          <w:p w14:paraId="729B7294"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noWrap/>
            <w:hideMark/>
          </w:tcPr>
          <w:p w14:paraId="50877CFE"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-1.18</w:t>
            </w:r>
          </w:p>
        </w:tc>
        <w:tc>
          <w:tcPr>
            <w:tcW w:w="992" w:type="dxa"/>
            <w:noWrap/>
            <w:hideMark/>
          </w:tcPr>
          <w:p w14:paraId="78D30565"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-7.12</w:t>
            </w:r>
          </w:p>
        </w:tc>
        <w:tc>
          <w:tcPr>
            <w:tcW w:w="1417" w:type="dxa"/>
            <w:hideMark/>
          </w:tcPr>
          <w:p w14:paraId="5282EDD3"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1.36</w:t>
            </w:r>
          </w:p>
        </w:tc>
        <w:tc>
          <w:tcPr>
            <w:tcW w:w="1134" w:type="dxa"/>
            <w:hideMark/>
          </w:tcPr>
          <w:p w14:paraId="03EA947E"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4.11</w:t>
            </w:r>
          </w:p>
        </w:tc>
      </w:tr>
      <w:tr w:rsidR="004D6EB1" w:rsidRPr="00E83CC3" w14:paraId="4B630A8F" w14:textId="77777777" w:rsidTr="00CE6766">
        <w:tc>
          <w:tcPr>
            <w:cnfStyle w:val="001000000000" w:firstRow="0" w:lastRow="0" w:firstColumn="1" w:lastColumn="0" w:oddVBand="0" w:evenVBand="0" w:oddHBand="0" w:evenHBand="0" w:firstRowFirstColumn="0" w:firstRowLastColumn="0" w:lastRowFirstColumn="0" w:lastRowLastColumn="0"/>
            <w:tcW w:w="1673" w:type="dxa"/>
            <w:hideMark/>
          </w:tcPr>
          <w:p w14:paraId="546D5A6E" w14:textId="77777777" w:rsidR="004D6EB1" w:rsidRDefault="004D6EB1" w:rsidP="00E57418">
            <w:r>
              <w:rPr>
                <w:sz w:val="18"/>
              </w:rPr>
              <w:t>MGV2</w:t>
            </w:r>
          </w:p>
        </w:tc>
        <w:tc>
          <w:tcPr>
            <w:tcW w:w="850" w:type="dxa"/>
            <w:hideMark/>
          </w:tcPr>
          <w:p w14:paraId="02330B2D"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hideMark/>
          </w:tcPr>
          <w:p w14:paraId="7B406F52"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noWrap/>
            <w:hideMark/>
          </w:tcPr>
          <w:p w14:paraId="71FBA2E9"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-0.92</w:t>
            </w:r>
          </w:p>
        </w:tc>
        <w:tc>
          <w:tcPr>
            <w:tcW w:w="992" w:type="dxa"/>
            <w:noWrap/>
            <w:hideMark/>
          </w:tcPr>
          <w:p w14:paraId="5DA5BACE"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-5.55</w:t>
            </w:r>
          </w:p>
        </w:tc>
        <w:tc>
          <w:tcPr>
            <w:tcW w:w="1417" w:type="dxa"/>
            <w:hideMark/>
          </w:tcPr>
          <w:p w14:paraId="39FC5BE9"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0.74</w:t>
            </w:r>
          </w:p>
        </w:tc>
        <w:tc>
          <w:tcPr>
            <w:tcW w:w="1134" w:type="dxa"/>
            <w:hideMark/>
          </w:tcPr>
          <w:p w14:paraId="215EC2C7"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2.24</w:t>
            </w:r>
          </w:p>
        </w:tc>
      </w:tr>
      <w:tr w:rsidR="004D6EB1" w:rsidRPr="00E83CC3" w14:paraId="59DCFA13" w14:textId="77777777" w:rsidTr="00CE6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hideMark/>
          </w:tcPr>
          <w:p w14:paraId="3198E79E" w14:textId="77777777" w:rsidR="004D6EB1" w:rsidRDefault="004D6EB1" w:rsidP="00E57418">
            <w:r>
              <w:rPr>
                <w:sz w:val="18"/>
              </w:rPr>
              <w:t>EL1</w:t>
            </w:r>
          </w:p>
        </w:tc>
        <w:tc>
          <w:tcPr>
            <w:tcW w:w="850" w:type="dxa"/>
            <w:hideMark/>
          </w:tcPr>
          <w:p w14:paraId="51FA5FCE"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hideMark/>
          </w:tcPr>
          <w:p w14:paraId="0D3A3FA6"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noWrap/>
            <w:hideMark/>
          </w:tcPr>
          <w:p w14:paraId="0EA886AB"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-0.68</w:t>
            </w:r>
          </w:p>
        </w:tc>
        <w:tc>
          <w:tcPr>
            <w:tcW w:w="992" w:type="dxa"/>
            <w:noWrap/>
            <w:hideMark/>
          </w:tcPr>
          <w:p w14:paraId="72430CE9"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-4.1</w:t>
            </w:r>
          </w:p>
        </w:tc>
        <w:tc>
          <w:tcPr>
            <w:tcW w:w="1417" w:type="dxa"/>
            <w:noWrap/>
            <w:hideMark/>
          </w:tcPr>
          <w:p w14:paraId="115328BB"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0.22</w:t>
            </w:r>
          </w:p>
        </w:tc>
        <w:tc>
          <w:tcPr>
            <w:tcW w:w="1134" w:type="dxa"/>
            <w:noWrap/>
            <w:hideMark/>
          </w:tcPr>
          <w:p w14:paraId="3E4E3891"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0.67</w:t>
            </w:r>
          </w:p>
        </w:tc>
      </w:tr>
      <w:tr w:rsidR="004D6EB1" w:rsidRPr="00E83CC3" w14:paraId="3A82A8EB" w14:textId="77777777" w:rsidTr="00CE6766">
        <w:tc>
          <w:tcPr>
            <w:cnfStyle w:val="001000000000" w:firstRow="0" w:lastRow="0" w:firstColumn="1" w:lastColumn="0" w:oddVBand="0" w:evenVBand="0" w:oddHBand="0" w:evenHBand="0" w:firstRowFirstColumn="0" w:firstRowLastColumn="0" w:lastRowFirstColumn="0" w:lastRowLastColumn="0"/>
            <w:tcW w:w="1673" w:type="dxa"/>
            <w:hideMark/>
          </w:tcPr>
          <w:p w14:paraId="0D729E38" w14:textId="77777777" w:rsidR="004D6EB1" w:rsidRDefault="004D6EB1" w:rsidP="00E57418">
            <w:r>
              <w:rPr>
                <w:sz w:val="18"/>
              </w:rPr>
              <w:t>EL2</w:t>
            </w:r>
          </w:p>
        </w:tc>
        <w:tc>
          <w:tcPr>
            <w:tcW w:w="850" w:type="dxa"/>
            <w:hideMark/>
          </w:tcPr>
          <w:p w14:paraId="012C92BB"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hideMark/>
          </w:tcPr>
          <w:p w14:paraId="2605AEE2"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noWrap/>
            <w:hideMark/>
          </w:tcPr>
          <w:p w14:paraId="4312C841"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-1.04</w:t>
            </w:r>
          </w:p>
        </w:tc>
        <w:tc>
          <w:tcPr>
            <w:tcW w:w="992" w:type="dxa"/>
            <w:noWrap/>
            <w:hideMark/>
          </w:tcPr>
          <w:p w14:paraId="429934C6"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-6.28</w:t>
            </w:r>
          </w:p>
        </w:tc>
        <w:tc>
          <w:tcPr>
            <w:tcW w:w="1417" w:type="dxa"/>
            <w:hideMark/>
          </w:tcPr>
          <w:p w14:paraId="0A8A7948"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1.48</w:t>
            </w:r>
          </w:p>
        </w:tc>
        <w:tc>
          <w:tcPr>
            <w:tcW w:w="1134" w:type="dxa"/>
            <w:hideMark/>
          </w:tcPr>
          <w:p w14:paraId="7D5B8177"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4.47</w:t>
            </w:r>
          </w:p>
        </w:tc>
      </w:tr>
      <w:tr w:rsidR="004D6EB1" w:rsidRPr="00E83CC3" w14:paraId="644BA3E8" w14:textId="77777777" w:rsidTr="00CE6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hideMark/>
          </w:tcPr>
          <w:p w14:paraId="41970E6C" w14:textId="77777777" w:rsidR="004D6EB1" w:rsidRDefault="004D6EB1" w:rsidP="00E57418">
            <w:r>
              <w:rPr>
                <w:sz w:val="18"/>
              </w:rPr>
              <w:t>RBP1</w:t>
            </w:r>
          </w:p>
        </w:tc>
        <w:tc>
          <w:tcPr>
            <w:tcW w:w="850" w:type="dxa"/>
            <w:hideMark/>
          </w:tcPr>
          <w:p w14:paraId="5B1110E9"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hideMark/>
          </w:tcPr>
          <w:p w14:paraId="38C2A604"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noWrap/>
            <w:hideMark/>
          </w:tcPr>
          <w:p w14:paraId="1E67CC75"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-0.81</w:t>
            </w:r>
          </w:p>
        </w:tc>
        <w:tc>
          <w:tcPr>
            <w:tcW w:w="992" w:type="dxa"/>
            <w:noWrap/>
            <w:hideMark/>
          </w:tcPr>
          <w:p w14:paraId="0F1B78A7"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-4.89</w:t>
            </w:r>
          </w:p>
        </w:tc>
        <w:tc>
          <w:tcPr>
            <w:tcW w:w="1417" w:type="dxa"/>
            <w:hideMark/>
          </w:tcPr>
          <w:p w14:paraId="2BF05179"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0.96</w:t>
            </w:r>
          </w:p>
        </w:tc>
        <w:tc>
          <w:tcPr>
            <w:tcW w:w="1134" w:type="dxa"/>
            <w:hideMark/>
          </w:tcPr>
          <w:p w14:paraId="3D724847"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2.9</w:t>
            </w:r>
          </w:p>
        </w:tc>
      </w:tr>
      <w:tr w:rsidR="004D6EB1" w:rsidRPr="00E83CC3" w14:paraId="585DB9B2" w14:textId="77777777" w:rsidTr="00CE6766">
        <w:tc>
          <w:tcPr>
            <w:cnfStyle w:val="001000000000" w:firstRow="0" w:lastRow="0" w:firstColumn="1" w:lastColumn="0" w:oddVBand="0" w:evenVBand="0" w:oddHBand="0" w:evenHBand="0" w:firstRowFirstColumn="0" w:firstRowLastColumn="0" w:lastRowFirstColumn="0" w:lastRowLastColumn="0"/>
            <w:tcW w:w="1673" w:type="dxa"/>
            <w:hideMark/>
          </w:tcPr>
          <w:p w14:paraId="44DBEC7F" w14:textId="77777777" w:rsidR="004D6EB1" w:rsidRDefault="004D6EB1" w:rsidP="00E57418">
            <w:r>
              <w:rPr>
                <w:sz w:val="18"/>
              </w:rPr>
              <w:t>RBP2</w:t>
            </w:r>
          </w:p>
        </w:tc>
        <w:tc>
          <w:tcPr>
            <w:tcW w:w="850" w:type="dxa"/>
            <w:hideMark/>
          </w:tcPr>
          <w:p w14:paraId="440CAF95"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hideMark/>
          </w:tcPr>
          <w:p w14:paraId="35B8D31A"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noWrap/>
            <w:hideMark/>
          </w:tcPr>
          <w:p w14:paraId="0E875C79"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-0.59</w:t>
            </w:r>
          </w:p>
        </w:tc>
        <w:tc>
          <w:tcPr>
            <w:tcW w:w="992" w:type="dxa"/>
            <w:noWrap/>
            <w:hideMark/>
          </w:tcPr>
          <w:p w14:paraId="79F34121"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-3.56</w:t>
            </w:r>
          </w:p>
        </w:tc>
        <w:tc>
          <w:tcPr>
            <w:tcW w:w="1417" w:type="dxa"/>
            <w:noWrap/>
            <w:hideMark/>
          </w:tcPr>
          <w:p w14:paraId="04169184"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-0.18</w:t>
            </w:r>
          </w:p>
        </w:tc>
        <w:tc>
          <w:tcPr>
            <w:tcW w:w="1134" w:type="dxa"/>
            <w:noWrap/>
            <w:hideMark/>
          </w:tcPr>
          <w:p w14:paraId="70D9389C"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-0.54</w:t>
            </w:r>
          </w:p>
        </w:tc>
      </w:tr>
      <w:tr w:rsidR="004D6EB1" w:rsidRPr="00E83CC3" w14:paraId="23971A4B" w14:textId="77777777" w:rsidTr="00CE67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hideMark/>
          </w:tcPr>
          <w:p w14:paraId="1EA9D9C7" w14:textId="77777777" w:rsidR="004D6EB1" w:rsidRDefault="004D6EB1" w:rsidP="00E57418">
            <w:r>
              <w:rPr>
                <w:sz w:val="18"/>
              </w:rPr>
              <w:t>RBP3</w:t>
            </w:r>
          </w:p>
        </w:tc>
        <w:tc>
          <w:tcPr>
            <w:tcW w:w="850" w:type="dxa"/>
            <w:hideMark/>
          </w:tcPr>
          <w:p w14:paraId="75146149"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2</w:t>
            </w:r>
          </w:p>
        </w:tc>
        <w:tc>
          <w:tcPr>
            <w:tcW w:w="851" w:type="dxa"/>
            <w:hideMark/>
          </w:tcPr>
          <w:p w14:paraId="29E51DFD"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noWrap/>
            <w:hideMark/>
          </w:tcPr>
          <w:p w14:paraId="55BC3F1C"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-0.47</w:t>
            </w:r>
          </w:p>
        </w:tc>
        <w:tc>
          <w:tcPr>
            <w:tcW w:w="992" w:type="dxa"/>
            <w:noWrap/>
            <w:hideMark/>
          </w:tcPr>
          <w:p w14:paraId="31CE0AF6"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-2.83</w:t>
            </w:r>
          </w:p>
        </w:tc>
        <w:tc>
          <w:tcPr>
            <w:tcW w:w="1417" w:type="dxa"/>
            <w:hideMark/>
          </w:tcPr>
          <w:p w14:paraId="48874786"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0.31</w:t>
            </w:r>
          </w:p>
        </w:tc>
        <w:tc>
          <w:tcPr>
            <w:tcW w:w="1134" w:type="dxa"/>
            <w:hideMark/>
          </w:tcPr>
          <w:p w14:paraId="08CFB673" w14:textId="77777777" w:rsidR="004D6EB1" w:rsidRDefault="004D6EB1" w:rsidP="00E57418">
            <w:pPr>
              <w:cnfStyle w:val="000000100000" w:firstRow="0" w:lastRow="0" w:firstColumn="0" w:lastColumn="0" w:oddVBand="0" w:evenVBand="0" w:oddHBand="1" w:evenHBand="0" w:firstRowFirstColumn="0" w:firstRowLastColumn="0" w:lastRowFirstColumn="0" w:lastRowLastColumn="0"/>
            </w:pPr>
            <w:r>
              <w:rPr>
                <w:sz w:val="18"/>
              </w:rPr>
              <w:t>0.94</w:t>
            </w:r>
          </w:p>
        </w:tc>
      </w:tr>
      <w:tr w:rsidR="004D6EB1" w:rsidRPr="00E83CC3" w14:paraId="155C6609" w14:textId="77777777" w:rsidTr="00CE6766">
        <w:tc>
          <w:tcPr>
            <w:cnfStyle w:val="001000000000" w:firstRow="0" w:lastRow="0" w:firstColumn="1" w:lastColumn="0" w:oddVBand="0" w:evenVBand="0" w:oddHBand="0" w:evenHBand="0" w:firstRowFirstColumn="0" w:firstRowLastColumn="0" w:lastRowFirstColumn="0" w:lastRowLastColumn="0"/>
            <w:tcW w:w="1673" w:type="dxa"/>
            <w:hideMark/>
          </w:tcPr>
          <w:p w14:paraId="76D871C8" w14:textId="77777777" w:rsidR="004D6EB1" w:rsidRDefault="004D6EB1" w:rsidP="00E57418">
            <w:r>
              <w:rPr>
                <w:sz w:val="18"/>
              </w:rPr>
              <w:t>RBP4</w:t>
            </w:r>
          </w:p>
        </w:tc>
        <w:tc>
          <w:tcPr>
            <w:tcW w:w="850" w:type="dxa"/>
            <w:hideMark/>
          </w:tcPr>
          <w:p w14:paraId="6891EAE2"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hideMark/>
          </w:tcPr>
          <w:p w14:paraId="40ECC93A"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noWrap/>
            <w:hideMark/>
          </w:tcPr>
          <w:p w14:paraId="56F089D7"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-0.73</w:t>
            </w:r>
          </w:p>
        </w:tc>
        <w:tc>
          <w:tcPr>
            <w:tcW w:w="992" w:type="dxa"/>
            <w:noWrap/>
            <w:hideMark/>
          </w:tcPr>
          <w:p w14:paraId="64E4D9CA"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-4.4</w:t>
            </w:r>
          </w:p>
        </w:tc>
        <w:tc>
          <w:tcPr>
            <w:tcW w:w="1417" w:type="dxa"/>
            <w:hideMark/>
          </w:tcPr>
          <w:p w14:paraId="3A840EAC"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0.58</w:t>
            </w:r>
          </w:p>
        </w:tc>
        <w:tc>
          <w:tcPr>
            <w:tcW w:w="1134" w:type="dxa"/>
            <w:hideMark/>
          </w:tcPr>
          <w:p w14:paraId="7733B2B9" w14:textId="77777777" w:rsidR="004D6EB1" w:rsidRDefault="004D6EB1" w:rsidP="00E57418">
            <w:pPr>
              <w:cnfStyle w:val="000000000000" w:firstRow="0" w:lastRow="0" w:firstColumn="0" w:lastColumn="0" w:oddVBand="0" w:evenVBand="0" w:oddHBand="0" w:evenHBand="0" w:firstRowFirstColumn="0" w:firstRowLastColumn="0" w:lastRowFirstColumn="0" w:lastRowLastColumn="0"/>
            </w:pPr>
            <w:r>
              <w:rPr>
                <w:sz w:val="18"/>
              </w:rPr>
              <w:t>1.75</w:t>
            </w:r>
          </w:p>
        </w:tc>
      </w:tr>
    </w:tbl>
    <w:p w14:paraId="094D9A23" w14:textId="4F32804C" w:rsidR="00CF00B4" w:rsidRDefault="00CE6766" w:rsidP="00C26A90">
      <w:pPr>
        <w:rPr>
          <w:i/>
          <w:sz w:val="18"/>
        </w:rPr>
      </w:pPr>
      <w:r>
        <w:rPr>
          <w:i/>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3ECDE778" w:rsidR="00CF00B4" w:rsidRPr="003957EB" w:rsidRDefault="00E7394C" w:rsidP="00CF00B4">
      <w:pPr>
        <w:jc w:val="center"/>
        <w:rPr>
          <w:rFonts w:ascii="Arial" w:hAnsi="Arial" w:cs="Arial"/>
          <w:b/>
        </w:rPr>
      </w:pPr>
      <w:r>
        <w:rPr>
          <w:noProof/>
        </w:rPr>
        <w:drawing>
          <wp:inline distT="0" distB="0" distL="0" distR="0" wp14:anchorId="7C35CA05" wp14:editId="36942371">
            <wp:extent cx="5486400"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png"/>
                    <pic:cNvPicPr/>
                  </pic:nvPicPr>
                  <pic:blipFill>
                    <a:blip r:embed="rId14"/>
                    <a:stretch>
                      <a:fillRect/>
                    </a:stretch>
                  </pic:blipFill>
                  <pic:spPr>
                    <a:xfrm>
                      <a:off x="0" y="0"/>
                      <a:ext cx="5486400" cy="1432560"/>
                    </a:xfrm>
                    <a:prstGeom prst="rect">
                      <a:avLst/>
                    </a:prstGeom>
                  </pic:spPr>
                </pic:pic>
              </a:graphicData>
            </a:graphic>
          </wp:inline>
        </w:drawing>
      </w:r>
    </w:p>
    <w:p w14:paraId="2D6F5095" w14:textId="539CF2DF" w:rsidR="00CF00B4" w:rsidRPr="00991097" w:rsidRDefault="00CF00B4" w:rsidP="00CF00B4">
      <w:pPr>
        <w:jc w:val="center"/>
        <w:rPr>
          <w:rFonts w:ascii="Arial" w:hAnsi="Arial" w:cs="Arial"/>
          <w:b/>
        </w:rPr>
      </w:pPr>
      <w:r>
        <w:t xml:space="preserve">Figure 1. Illustrative research model aligned with the article topic (10 </w:t>
      </w:r>
      <w:r w:rsidR="00C9128E">
        <w:t>pt</w:t>
      </w:r>
      <w:r>
        <w:t>)</w:t>
      </w:r>
    </w:p>
    <w:p w14:paraId="11B20735" w14:textId="77777777" w:rsidR="00CF00B4" w:rsidRDefault="00CF00B4" w:rsidP="00CF00B4">
      <w:pPr>
        <w:spacing w:line="276" w:lineRule="auto"/>
        <w:ind w:firstLine="720"/>
        <w:jc w:val="both"/>
        <w:rPr>
          <w:rFonts w:ascii="Arial" w:hAnsi="Arial" w:cs="Arial"/>
        </w:rPr>
      </w:pPr>
    </w:p>
    <w:p w14:paraId="71F0447B" w14:textId="513F8A51" w:rsidR="00E7394C" w:rsidRPr="009C07B7" w:rsidRDefault="00E7394C" w:rsidP="00CF00B4">
      <w:pPr>
        <w:spacing w:line="276" w:lineRule="auto"/>
        <w:ind w:firstLine="720"/>
        <w:jc w:val="both"/>
        <w:rPr>
          <w:rFonts w:ascii="Arial" w:hAnsi="Arial" w:cs="Arial"/>
        </w:rPr>
        <w:sectPr w:rsidR="00E7394C" w:rsidRPr="009C07B7" w:rsidSect="00E74032">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E7394C">
      <w:pPr>
        <w:keepNext/>
        <w:keepLines/>
        <w:rPr>
          <w:rFonts w:ascii="Arial" w:hAnsi="Arial" w:cs="Arial"/>
          <w:b/>
          <w:sz w:val="22"/>
          <w:szCs w:val="22"/>
          <w:lang w:val="en-GB"/>
        </w:rPr>
      </w:pPr>
      <w:r w:rsidRPr="003D57EB">
        <w:rPr>
          <w:b/>
          <w:sz w:val="22"/>
        </w:rPr>
        <w:lastRenderedPageBreak/>
        <w:t xml:space="preserve">CONCLUSION (11 </w:t>
      </w:r>
      <w:r w:rsidR="009C07B7">
        <w:rPr>
          <w:b/>
          <w:sz w:val="22"/>
        </w:rPr>
        <w:t>PT</w:t>
      </w:r>
      <w:r w:rsidRPr="003D57EB">
        <w:rPr>
          <w:b/>
          <w:sz w:val="22"/>
        </w:rPr>
        <w:t>)</w:t>
      </w:r>
    </w:p>
    <w:p w14:paraId="27E65B23" w14:textId="3D9410ED" w:rsidR="001A3D83" w:rsidRPr="003D57EB" w:rsidRDefault="00E7394C" w:rsidP="00E7394C">
      <w:pPr>
        <w:spacing w:after="80" w:line="276" w:lineRule="auto"/>
        <w:ind w:firstLine="720"/>
        <w:jc w:val="both"/>
        <w:rPr>
          <w:rFonts w:ascii="Arial" w:hAnsi="Arial" w:cs="Arial"/>
          <w:bCs/>
        </w:rPr>
      </w:pPr>
      <w:r>
        <w:rPr>
          <w:color w:val="000000"/>
        </w:rPr>
        <w:t xml:space="preserve">The Conclusion should directly address the research objective or question, state the principal contribution, and identify relevant implications for Islamic business ethics, responsible management, governance, leadership, halal business, sustainability, organizational practice, or policy. It should not introduce new findings </w:t>
      </w:r>
      <w:r w:rsidR="00C9128E">
        <w:t>(10 pt).</w:t>
      </w:r>
    </w:p>
    <w:p w14:paraId="4B432575" w14:textId="77777777" w:rsidR="001A3D83" w:rsidRDefault="001A3D83" w:rsidP="00C9128E">
      <w:pPr>
        <w:keepNext/>
        <w:keepLines/>
        <w:spacing w:before="240"/>
        <w:rPr>
          <w:b/>
        </w:rPr>
      </w:pPr>
      <w:r w:rsidRPr="009C07B7">
        <w:rPr>
          <w:b/>
        </w:rPr>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8E4CE7">
      <w:type w:val="continuous"/>
      <w:pgSz w:w="11906" w:h="16838"/>
      <w:pgMar w:top="1417" w:right="1417" w:bottom="1417" w:left="1701" w:header="765" w:footer="879" w:gutter="0"/>
      <w:pgNumType w:start="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2D2E5" w14:textId="77777777" w:rsidR="004D0762" w:rsidRDefault="004D0762">
      <w:r>
        <w:separator/>
      </w:r>
    </w:p>
  </w:endnote>
  <w:endnote w:type="continuationSeparator" w:id="0">
    <w:p w14:paraId="29793084" w14:textId="77777777" w:rsidR="004D0762" w:rsidRDefault="004D0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9E854" w14:textId="77777777" w:rsidR="004D0762" w:rsidRDefault="004D0762">
      <w:r>
        <w:separator/>
      </w:r>
    </w:p>
  </w:footnote>
  <w:footnote w:type="continuationSeparator" w:id="0">
    <w:p w14:paraId="7AC17648" w14:textId="77777777" w:rsidR="004D0762" w:rsidRDefault="004D07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v="urn:schemas-microsoft-com:mac:vml" xmlns:mo="http://schemas.microsoft.com/office/mac/office/2008/main">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807"/>
      <w:gridCol w:w="2971"/>
    </w:tblGrid>
    <w:tr w:rsidR="00D4414C" w:rsidRPr="000516EE" w14:paraId="015092D7" w14:textId="77777777" w:rsidTr="000516EE">
      <w:trPr>
        <w:jc w:val="center"/>
      </w:trPr>
      <w:tc>
        <w:tcPr>
          <w:tcW w:w="5807" w:type="dxa"/>
          <w:tcMar>
            <w:top w:w="0" w:type="dxa"/>
            <w:left w:w="0" w:type="dxa"/>
            <w:bottom w:w="40" w:type="dxa"/>
            <w:right w:w="0" w:type="dxa"/>
          </w:tcMar>
        </w:tcPr>
        <w:p w14:paraId="33E00246" w14:textId="02345671" w:rsidR="00D4414C" w:rsidRPr="00C26A90" w:rsidRDefault="004D6EB1">
          <w:pPr>
            <w:rPr>
              <w:sz w:val="18"/>
              <w:szCs w:val="18"/>
            </w:rPr>
          </w:pPr>
          <w:r w:rsidRPr="004D6EB1">
            <w:rPr>
              <w:b/>
              <w:sz w:val="18"/>
              <w:szCs w:val="18"/>
            </w:rPr>
            <w:t>Journal of Islamic Business Ethics and Responsible Management</w:t>
          </w:r>
        </w:p>
      </w:tc>
      <w:tc>
        <w:tcPr>
          <w:tcW w:w="2971" w:type="dxa"/>
          <w:tcMar>
            <w:top w:w="0" w:type="dxa"/>
            <w:left w:w="0" w:type="dxa"/>
            <w:bottom w:w="40" w:type="dxa"/>
            <w:right w:w="0" w:type="dxa"/>
          </w:tcMar>
        </w:tcPr>
        <w:p w14:paraId="33C40069" w14:textId="77777777" w:rsidR="00D4414C" w:rsidRPr="000516EE" w:rsidRDefault="00000000">
          <w:pPr>
            <w:jc w:val="right"/>
            <w:rPr>
              <w:sz w:val="18"/>
              <w:szCs w:val="18"/>
            </w:rPr>
          </w:pPr>
          <w:r w:rsidRPr="000516EE">
            <w:rPr>
              <w:sz w:val="18"/>
              <w:szCs w:val="18"/>
            </w:rPr>
            <w:fldChar w:fldCharType="begin"/>
          </w:r>
          <w:r w:rsidRPr="000516EE">
            <w:rPr>
              <w:sz w:val="18"/>
              <w:szCs w:val="18"/>
            </w:rPr>
            <w:instrText>PAGE</w:instrText>
          </w:r>
          <w:r w:rsidRPr="000516EE">
            <w:rPr>
              <w:sz w:val="18"/>
              <w:szCs w:val="18"/>
            </w:rPr>
            <w:fldChar w:fldCharType="separate"/>
          </w:r>
          <w:r w:rsidRPr="000516EE">
            <w:rPr>
              <w:sz w:val="18"/>
              <w:szCs w:val="18"/>
            </w:rPr>
            <w:t>2</w:t>
          </w:r>
          <w:r w:rsidRPr="000516EE">
            <w:rPr>
              <w:sz w:val="18"/>
              <w:szCs w:val="18"/>
            </w:rPr>
            <w:fldChar w:fldCharType="end"/>
          </w:r>
        </w:p>
      </w:tc>
    </w:tr>
  </w:tbl>
  <w:p w14:paraId="0B1DFBA7" w14:textId="77777777" w:rsidR="00D4414C" w:rsidRPr="000516EE" w:rsidRDefault="00D4414C" w:rsidP="006B2DB5">
    <w:pP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1B236256" w:rsidR="00D4414C" w:rsidRPr="004D6EB1" w:rsidRDefault="004D6EB1" w:rsidP="004D6EB1">
    <w:pPr>
      <w:rPr>
        <w:sz w:val="18"/>
        <w:szCs w:val="18"/>
      </w:rPr>
    </w:pPr>
    <w:r w:rsidRPr="004D6EB1">
      <w:rPr>
        <w:b/>
        <w:sz w:val="18"/>
        <w:szCs w:val="18"/>
      </w:rPr>
      <w:t>Journal of Islamic Business Ethics and Responsible Management</w:t>
    </w:r>
  </w:p>
  <w:p w14:paraId="12D1B20B" w14:textId="77777777" w:rsidR="00D4414C" w:rsidRPr="003D57EB" w:rsidRDefault="00000000">
    <w:pPr>
      <w:rPr>
        <w:sz w:val="18"/>
        <w:szCs w:val="18"/>
      </w:rPr>
    </w:pPr>
    <w:r w:rsidRPr="003D57EB">
      <w:rPr>
        <w:b/>
        <w:sz w:val="18"/>
        <w:szCs w:val="18"/>
      </w:rPr>
      <w:t>Vol. xx, No. xx, Month and Year: pp. xx-xx</w:t>
    </w:r>
  </w:p>
  <w:p w14:paraId="51152937" w14:textId="77777777" w:rsidR="00CE6766" w:rsidRDefault="00000000" w:rsidP="003316FF">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CE6766" w:rsidRPr="001F055A">
        <w:rPr>
          <w:rStyle w:val="Hyperlink"/>
          <w:b/>
          <w:sz w:val="18"/>
          <w:szCs w:val="18"/>
        </w:rPr>
        <w:t>https://doi.org/10.xxxx/xxxxx</w:t>
      </w:r>
    </w:hyperlink>
  </w:p>
  <w:p w14:paraId="27BC06DD" w14:textId="0BB8F17E" w:rsidR="00CE6766" w:rsidRPr="00CE6766" w:rsidRDefault="00CE6766" w:rsidP="003316FF">
    <w:pPr>
      <w:rPr>
        <w:b/>
        <w:color w:val="222222"/>
        <w:sz w:val="18"/>
        <w:szCs w:val="18"/>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182DF146" wp14:editId="358DC806">
              <wp:simplePos x="0" y="0"/>
              <wp:positionH relativeFrom="column">
                <wp:posOffset>0</wp:posOffset>
              </wp:positionH>
              <wp:positionV relativeFrom="paragraph">
                <wp:posOffset>-635</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785213B2" id="_x0000_t32" coordsize="21600,21600" o:spt="32" o:oned="t" path="m,l21600,21600e" filled="f">
              <v:path arrowok="t" fillok="f" o:connecttype="none"/>
              <o:lock v:ext="edit" shapetype="t"/>
            </v:shapetype>
            <v:shape id="Straight Arrow Connector 960295111" o:spid="_x0000_s1026" type="#_x0000_t32" style="position:absolute;margin-left:0;margin-top:-.05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aMWjZ2AAAAAQBAAAPAAAAZHJz&#10;L2Rvd25yZXYueG1sTI9BT4NAFITvJv6HzTPx1i4ltiKyNGriuZH24u3BvgKRfUvYbcF/7/Okx8lM&#10;Zr4p9osb1JWm0Hs2sFknoIgbb3tuDZyO76sMVIjIFgfPZOCbAuzL25sCc+tn/qBrFVslJRxyNNDF&#10;OOZah6Yjh2HtR2Lxzn5yGEVOrbYTzlLuBp0myU477FkWOhzpraPmq7o4A48P9tPj7nVbb+fDMdK5&#10;q7LDYsz93fLyDCrSEv/C8Isv6FAKU+0vbIMaDMiRaGC1ASVmlqUpqFpST6DLQv+HL38AAAD//wMA&#10;UEsBAi0AFAAGAAgAAAAhALaDOJL+AAAA4QEAABMAAAAAAAAAAAAAAAAAAAAAAFtDb250ZW50X1R5&#10;cGVzXS54bWxQSwECLQAUAAYACAAAACEAOP0h/9YAAACUAQAACwAAAAAAAAAAAAAAAAAvAQAAX3Jl&#10;bHMvLnJlbHNQSwECLQAUAAYACAAAACEAV+HVCcABAACGAwAADgAAAAAAAAAAAAAAAAAuAgAAZHJz&#10;L2Uyb0RvYy54bWxQSwECLQAUAAYACAAAACEAWjFo2dgAAAAEAQAADwAAAAAAAAAAAAAAAAAaBAAA&#10;ZHJzL2Rvd25yZXYueG1sUEsFBgAAAAAEAAQA8wAAAB8FA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347F2"/>
    <w:rsid w:val="000516EE"/>
    <w:rsid w:val="00057A29"/>
    <w:rsid w:val="000A128D"/>
    <w:rsid w:val="000C3BF3"/>
    <w:rsid w:val="000E0E4B"/>
    <w:rsid w:val="000E0EFE"/>
    <w:rsid w:val="000F2D3D"/>
    <w:rsid w:val="001010B9"/>
    <w:rsid w:val="0010185B"/>
    <w:rsid w:val="001573C5"/>
    <w:rsid w:val="00160B5E"/>
    <w:rsid w:val="001A211A"/>
    <w:rsid w:val="001A3D83"/>
    <w:rsid w:val="001A465C"/>
    <w:rsid w:val="001B7F58"/>
    <w:rsid w:val="001C7EFF"/>
    <w:rsid w:val="001F4A37"/>
    <w:rsid w:val="00231629"/>
    <w:rsid w:val="00237517"/>
    <w:rsid w:val="0029319F"/>
    <w:rsid w:val="002B5FA5"/>
    <w:rsid w:val="002B6876"/>
    <w:rsid w:val="002C22F6"/>
    <w:rsid w:val="002D213F"/>
    <w:rsid w:val="002D5FBB"/>
    <w:rsid w:val="003316FF"/>
    <w:rsid w:val="00373074"/>
    <w:rsid w:val="003957EB"/>
    <w:rsid w:val="003A639A"/>
    <w:rsid w:val="003B3CEC"/>
    <w:rsid w:val="003B7629"/>
    <w:rsid w:val="003C1DC5"/>
    <w:rsid w:val="003D57EB"/>
    <w:rsid w:val="003E1711"/>
    <w:rsid w:val="003F45B8"/>
    <w:rsid w:val="00460212"/>
    <w:rsid w:val="004A250B"/>
    <w:rsid w:val="004B725A"/>
    <w:rsid w:val="004D0762"/>
    <w:rsid w:val="004D6EB1"/>
    <w:rsid w:val="004E4C04"/>
    <w:rsid w:val="004F5FB1"/>
    <w:rsid w:val="00511B48"/>
    <w:rsid w:val="0051776C"/>
    <w:rsid w:val="0056483D"/>
    <w:rsid w:val="005734C8"/>
    <w:rsid w:val="00590F1E"/>
    <w:rsid w:val="005A4E51"/>
    <w:rsid w:val="005C3AF8"/>
    <w:rsid w:val="00633C14"/>
    <w:rsid w:val="00694FBB"/>
    <w:rsid w:val="006B2DB5"/>
    <w:rsid w:val="0071010E"/>
    <w:rsid w:val="007441A3"/>
    <w:rsid w:val="007518B4"/>
    <w:rsid w:val="0075443C"/>
    <w:rsid w:val="00794FA6"/>
    <w:rsid w:val="007A0046"/>
    <w:rsid w:val="007C68E7"/>
    <w:rsid w:val="007D1299"/>
    <w:rsid w:val="007D76D4"/>
    <w:rsid w:val="008575C9"/>
    <w:rsid w:val="00873CEE"/>
    <w:rsid w:val="00884A68"/>
    <w:rsid w:val="008E4CE7"/>
    <w:rsid w:val="008F1996"/>
    <w:rsid w:val="00900990"/>
    <w:rsid w:val="00944B78"/>
    <w:rsid w:val="00991097"/>
    <w:rsid w:val="00996922"/>
    <w:rsid w:val="009A3613"/>
    <w:rsid w:val="009B17B1"/>
    <w:rsid w:val="009C07B7"/>
    <w:rsid w:val="009D4F39"/>
    <w:rsid w:val="009E6DF6"/>
    <w:rsid w:val="00A13197"/>
    <w:rsid w:val="00A26D73"/>
    <w:rsid w:val="00A3155F"/>
    <w:rsid w:val="00A7674E"/>
    <w:rsid w:val="00A8195F"/>
    <w:rsid w:val="00AA32C8"/>
    <w:rsid w:val="00AB12E9"/>
    <w:rsid w:val="00B2161B"/>
    <w:rsid w:val="00B55F18"/>
    <w:rsid w:val="00C04B42"/>
    <w:rsid w:val="00C05E7A"/>
    <w:rsid w:val="00C25D52"/>
    <w:rsid w:val="00C26A90"/>
    <w:rsid w:val="00C45594"/>
    <w:rsid w:val="00C5279C"/>
    <w:rsid w:val="00C9128E"/>
    <w:rsid w:val="00CB34F4"/>
    <w:rsid w:val="00CE6766"/>
    <w:rsid w:val="00CF00B4"/>
    <w:rsid w:val="00D06268"/>
    <w:rsid w:val="00D4414C"/>
    <w:rsid w:val="00D51A8E"/>
    <w:rsid w:val="00E263D8"/>
    <w:rsid w:val="00E50CBF"/>
    <w:rsid w:val="00E7394C"/>
    <w:rsid w:val="00E74032"/>
    <w:rsid w:val="00E74AA0"/>
    <w:rsid w:val="00E83CC3"/>
    <w:rsid w:val="00E86154"/>
    <w:rsid w:val="00E96547"/>
    <w:rsid w:val="00EC3313"/>
    <w:rsid w:val="00F241ED"/>
    <w:rsid w:val="00F40D96"/>
    <w:rsid w:val="00F50EC9"/>
    <w:rsid w:val="00FB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1857</Words>
  <Characters>10590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6</cp:revision>
  <dcterms:created xsi:type="dcterms:W3CDTF">2026-08-21T06:24:00Z</dcterms:created>
  <dcterms:modified xsi:type="dcterms:W3CDTF">2026-08-24T09:02:00Z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